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85" w:type="dxa"/>
        <w:tblLook w:val="04A0"/>
      </w:tblPr>
      <w:tblGrid>
        <w:gridCol w:w="5920"/>
        <w:gridCol w:w="4665"/>
      </w:tblGrid>
      <w:tr w:rsidR="009B396E" w:rsidRPr="003137F0" w:rsidTr="0027260F">
        <w:trPr>
          <w:trHeight w:val="1560"/>
        </w:trPr>
        <w:tc>
          <w:tcPr>
            <w:tcW w:w="5920" w:type="dxa"/>
          </w:tcPr>
          <w:p w:rsidR="009B396E" w:rsidRPr="003137F0" w:rsidRDefault="009B396E" w:rsidP="0027260F">
            <w:pPr>
              <w:spacing w:after="0" w:line="240" w:lineRule="auto"/>
            </w:pPr>
            <w:r>
              <w:rPr>
                <w:noProof/>
                <w:lang w:eastAsia="el-GR"/>
              </w:rPr>
              <w:drawing>
                <wp:inline distT="0" distB="0" distL="0" distR="0">
                  <wp:extent cx="1076325" cy="581025"/>
                  <wp:effectExtent l="19050" t="0" r="9525" b="0"/>
                  <wp:docPr id="1" name="Εικόνα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396E" w:rsidRPr="003137F0" w:rsidRDefault="009B396E" w:rsidP="0027260F">
            <w:pPr>
              <w:spacing w:after="100" w:afterAutospacing="1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9B396E" w:rsidRPr="003137F0" w:rsidRDefault="009B396E" w:rsidP="0027260F">
            <w:pPr>
              <w:spacing w:after="0" w:line="240" w:lineRule="auto"/>
            </w:pPr>
            <w:proofErr w:type="spellStart"/>
            <w:r w:rsidRPr="003137F0">
              <w:t>Ταχ.Δ</w:t>
            </w:r>
            <w:proofErr w:type="spellEnd"/>
            <w:r w:rsidRPr="003137F0">
              <w:t>/</w:t>
            </w:r>
            <w:proofErr w:type="spellStart"/>
            <w:r w:rsidRPr="003137F0">
              <w:t>νση</w:t>
            </w:r>
            <w:proofErr w:type="spellEnd"/>
            <w:r w:rsidRPr="003137F0">
              <w:t xml:space="preserve">: </w:t>
            </w:r>
            <w:r w:rsidRPr="003137F0">
              <w:tab/>
              <w:t xml:space="preserve">Ακτή </w:t>
            </w:r>
            <w:proofErr w:type="spellStart"/>
            <w:r w:rsidRPr="003137F0">
              <w:t>Δυμαίων</w:t>
            </w:r>
            <w:proofErr w:type="spellEnd"/>
            <w:r w:rsidRPr="003137F0">
              <w:t xml:space="preserve"> 48 </w:t>
            </w:r>
          </w:p>
          <w:p w:rsidR="009B396E" w:rsidRPr="003137F0" w:rsidRDefault="009B396E" w:rsidP="0027260F">
            <w:pPr>
              <w:spacing w:after="0" w:line="240" w:lineRule="auto"/>
            </w:pPr>
            <w:r w:rsidRPr="003137F0">
              <w:tab/>
            </w:r>
            <w:r w:rsidRPr="003137F0">
              <w:tab/>
              <w:t>Πάτρα, ΤΚ 26333</w:t>
            </w:r>
          </w:p>
        </w:tc>
        <w:tc>
          <w:tcPr>
            <w:tcW w:w="4665" w:type="dxa"/>
          </w:tcPr>
          <w:p w:rsidR="009B396E" w:rsidRPr="003137F0" w:rsidRDefault="009B396E" w:rsidP="0027260F">
            <w:pPr>
              <w:spacing w:after="0" w:line="240" w:lineRule="auto"/>
            </w:pPr>
          </w:p>
          <w:p w:rsidR="009B396E" w:rsidRPr="003137F0" w:rsidRDefault="009B396E" w:rsidP="0027260F">
            <w:pPr>
              <w:spacing w:after="0" w:line="240" w:lineRule="auto"/>
            </w:pPr>
          </w:p>
          <w:p w:rsidR="009B396E" w:rsidRPr="003137F0" w:rsidRDefault="009B396E" w:rsidP="0027260F">
            <w:pPr>
              <w:spacing w:after="0" w:line="240" w:lineRule="auto"/>
            </w:pPr>
          </w:p>
          <w:p w:rsidR="009B396E" w:rsidRPr="003137F0" w:rsidRDefault="009B396E" w:rsidP="0027260F">
            <w:pPr>
              <w:spacing w:after="0" w:line="240" w:lineRule="auto"/>
            </w:pPr>
          </w:p>
          <w:p w:rsidR="009B396E" w:rsidRPr="008C242B" w:rsidRDefault="009B396E" w:rsidP="0027260F">
            <w:pPr>
              <w:spacing w:after="0" w:line="240" w:lineRule="auto"/>
            </w:pPr>
            <w:r w:rsidRPr="003137F0">
              <w:t xml:space="preserve">Πάτρα </w:t>
            </w:r>
            <w:bookmarkStart w:id="0" w:name="_GoBack"/>
            <w:bookmarkEnd w:id="0"/>
            <w:r w:rsidR="008C242B">
              <w:t>07</w:t>
            </w:r>
            <w:r w:rsidRPr="003137F0">
              <w:t>/</w:t>
            </w:r>
            <w:r w:rsidR="008C242B">
              <w:t>02</w:t>
            </w:r>
            <w:r w:rsidRPr="003137F0">
              <w:t>/20</w:t>
            </w:r>
            <w:r w:rsidR="008C242B">
              <w:t>20</w:t>
            </w:r>
          </w:p>
          <w:p w:rsidR="009B396E" w:rsidRPr="001279C2" w:rsidRDefault="009B396E" w:rsidP="0027260F">
            <w:pPr>
              <w:spacing w:after="0" w:line="240" w:lineRule="auto"/>
            </w:pPr>
          </w:p>
        </w:tc>
      </w:tr>
      <w:tr w:rsidR="009B396E" w:rsidRPr="003137F0" w:rsidTr="0027260F">
        <w:trPr>
          <w:trHeight w:val="1066"/>
        </w:trPr>
        <w:tc>
          <w:tcPr>
            <w:tcW w:w="5920" w:type="dxa"/>
          </w:tcPr>
          <w:p w:rsidR="009B396E" w:rsidRPr="003137F0" w:rsidRDefault="009B396E" w:rsidP="0027260F">
            <w:pPr>
              <w:spacing w:after="0" w:line="240" w:lineRule="auto"/>
            </w:pPr>
            <w:proofErr w:type="spellStart"/>
            <w:r w:rsidRPr="003137F0">
              <w:t>Τηλ</w:t>
            </w:r>
            <w:proofErr w:type="spellEnd"/>
            <w:r w:rsidRPr="003137F0">
              <w:t>:</w:t>
            </w:r>
            <w:r w:rsidRPr="003137F0">
              <w:tab/>
            </w:r>
            <w:r w:rsidRPr="003137F0">
              <w:tab/>
              <w:t>2610366100</w:t>
            </w:r>
          </w:p>
          <w:p w:rsidR="009B396E" w:rsidRPr="005439F6" w:rsidRDefault="009B396E" w:rsidP="0027260F">
            <w:pPr>
              <w:spacing w:after="0" w:line="240" w:lineRule="auto"/>
            </w:pPr>
            <w:r w:rsidRPr="003137F0">
              <w:rPr>
                <w:lang w:val="en-US"/>
              </w:rPr>
              <w:t>Fax</w:t>
            </w:r>
            <w:r w:rsidRPr="005439F6">
              <w:t>:</w:t>
            </w:r>
            <w:r w:rsidRPr="005439F6">
              <w:tab/>
            </w:r>
            <w:r w:rsidRPr="005439F6">
              <w:tab/>
              <w:t>2610325790</w:t>
            </w:r>
          </w:p>
          <w:p w:rsidR="009B396E" w:rsidRDefault="005E4D3A" w:rsidP="0027260F">
            <w:pPr>
              <w:spacing w:after="0" w:line="240" w:lineRule="auto"/>
              <w:ind w:left="1440" w:hanging="1440"/>
            </w:pPr>
            <w:r>
              <w:t>Αρμόδιος:</w:t>
            </w:r>
            <w:r>
              <w:tab/>
            </w:r>
            <w:proofErr w:type="spellStart"/>
            <w:r>
              <w:t>Βουκελάτος</w:t>
            </w:r>
            <w:proofErr w:type="spellEnd"/>
            <w:r>
              <w:t xml:space="preserve">  Ευάγγελος</w:t>
            </w:r>
          </w:p>
          <w:p w:rsidR="000E2878" w:rsidRDefault="000E2878" w:rsidP="0027260F">
            <w:pPr>
              <w:spacing w:after="0" w:line="240" w:lineRule="auto"/>
              <w:ind w:left="1440" w:hanging="1440"/>
            </w:pPr>
            <w:r>
              <w:tab/>
              <w:t>Τεχνικός Ασφαλείας</w:t>
            </w:r>
          </w:p>
          <w:p w:rsidR="000E2878" w:rsidRPr="003137F0" w:rsidRDefault="000E2878" w:rsidP="0027260F">
            <w:pPr>
              <w:spacing w:after="0" w:line="240" w:lineRule="auto"/>
              <w:ind w:left="1440" w:hanging="1440"/>
            </w:pPr>
            <w:r>
              <w:tab/>
              <w:t>2610366</w:t>
            </w:r>
            <w:r w:rsidR="005E4D3A">
              <w:t>285</w:t>
            </w:r>
          </w:p>
        </w:tc>
        <w:tc>
          <w:tcPr>
            <w:tcW w:w="4665" w:type="dxa"/>
          </w:tcPr>
          <w:p w:rsidR="009B396E" w:rsidRPr="003137F0" w:rsidRDefault="009B396E" w:rsidP="0027260F">
            <w:pPr>
              <w:spacing w:after="0" w:line="240" w:lineRule="auto"/>
            </w:pPr>
          </w:p>
        </w:tc>
      </w:tr>
      <w:tr w:rsidR="009B396E" w:rsidRPr="003137F0" w:rsidTr="0027260F">
        <w:trPr>
          <w:trHeight w:val="287"/>
        </w:trPr>
        <w:tc>
          <w:tcPr>
            <w:tcW w:w="5920" w:type="dxa"/>
          </w:tcPr>
          <w:p w:rsidR="009B396E" w:rsidRPr="003D4D4E" w:rsidRDefault="009B396E" w:rsidP="0027260F">
            <w:pPr>
              <w:jc w:val="center"/>
              <w:rPr>
                <w:b/>
                <w:i/>
              </w:rPr>
            </w:pPr>
          </w:p>
        </w:tc>
        <w:tc>
          <w:tcPr>
            <w:tcW w:w="4665" w:type="dxa"/>
          </w:tcPr>
          <w:p w:rsidR="009B396E" w:rsidRPr="005439F6" w:rsidRDefault="009B396E" w:rsidP="0027260F">
            <w:pPr>
              <w:spacing w:after="0" w:line="240" w:lineRule="auto"/>
            </w:pPr>
          </w:p>
          <w:p w:rsidR="009B396E" w:rsidRPr="005439F6" w:rsidRDefault="009B396E" w:rsidP="0027260F">
            <w:pPr>
              <w:spacing w:after="0" w:line="240" w:lineRule="auto"/>
            </w:pPr>
          </w:p>
          <w:p w:rsidR="009B396E" w:rsidRPr="005439F6" w:rsidRDefault="009B396E" w:rsidP="0027260F">
            <w:pPr>
              <w:spacing w:after="0" w:line="240" w:lineRule="auto"/>
            </w:pPr>
          </w:p>
        </w:tc>
      </w:tr>
    </w:tbl>
    <w:p w:rsidR="009B396E" w:rsidRDefault="009B396E">
      <w:r w:rsidRPr="009B396E">
        <w:rPr>
          <w:b/>
          <w:i/>
        </w:rPr>
        <w:t>ΑΝΤΙΚΕΙΜΕΝΟ:</w:t>
      </w:r>
      <w:r w:rsidR="00050346">
        <w:rPr>
          <w:b/>
          <w:i/>
        </w:rPr>
        <w:t xml:space="preserve"> </w:t>
      </w:r>
      <w:r w:rsidR="001103D5">
        <w:rPr>
          <w:b/>
          <w:i/>
        </w:rPr>
        <w:t xml:space="preserve"> </w:t>
      </w:r>
      <w:r w:rsidR="00050346">
        <w:t>Αντισηπτικά χεριών</w:t>
      </w:r>
      <w:r w:rsidR="002322BA">
        <w:t>.</w:t>
      </w:r>
    </w:p>
    <w:p w:rsidR="009B396E" w:rsidRDefault="009B396E" w:rsidP="009B396E">
      <w:pPr>
        <w:jc w:val="center"/>
        <w:rPr>
          <w:b/>
          <w:i/>
        </w:rPr>
      </w:pPr>
    </w:p>
    <w:p w:rsidR="009B396E" w:rsidRPr="009B396E" w:rsidRDefault="00817941" w:rsidP="009B396E">
      <w:pPr>
        <w:jc w:val="center"/>
        <w:rPr>
          <w:b/>
          <w:i/>
        </w:rPr>
      </w:pPr>
      <w:r>
        <w:rPr>
          <w:b/>
          <w:i/>
        </w:rPr>
        <w:t>ΤΕ</w:t>
      </w:r>
      <w:r w:rsidR="00EC00E6">
        <w:rPr>
          <w:b/>
          <w:i/>
        </w:rPr>
        <w:t xml:space="preserve">ΧΝΙΚΗ ΕΚΘΕΣΗ </w:t>
      </w:r>
      <w:r>
        <w:rPr>
          <w:b/>
          <w:i/>
        </w:rPr>
        <w:t xml:space="preserve"> </w:t>
      </w:r>
    </w:p>
    <w:p w:rsidR="002322BA" w:rsidRDefault="00817941" w:rsidP="002322BA">
      <w:pPr>
        <w:ind w:left="709"/>
        <w:jc w:val="both"/>
        <w:rPr>
          <w:lang w:eastAsia="el-GR"/>
        </w:rPr>
      </w:pPr>
      <w:r>
        <w:rPr>
          <w:lang w:eastAsia="el-GR"/>
        </w:rPr>
        <w:t>Για την ασφάλεια των εργαζομένων σύμφωνα με την νομοθεσία, η ΔΕΥΑΠ παρέχει σε αυτούς τα κατάλληλα μέσα προστασίας, απέναντι σε κινδύνους που προκύπτουν, ανάλογα με την εργασία που εκτελούν. Ως τέτοιο λογίζεται το α</w:t>
      </w:r>
      <w:r w:rsidR="00637D68">
        <w:rPr>
          <w:lang w:eastAsia="el-GR"/>
        </w:rPr>
        <w:t>ντισηπτικό χεριών</w:t>
      </w:r>
      <w:r>
        <w:rPr>
          <w:lang w:eastAsia="el-GR"/>
        </w:rPr>
        <w:t>. Σύμφωνα με τις ανάγκες που έχουν καταγραφεί και με βάση τα αποθέματα της κεντρικής αποθήκης της επιχείρησης, πρέπει να</w:t>
      </w:r>
      <w:r w:rsidR="00637D68">
        <w:rPr>
          <w:lang w:eastAsia="el-GR"/>
        </w:rPr>
        <w:t xml:space="preserve"> προμηθευτούμε</w:t>
      </w:r>
      <w:r>
        <w:rPr>
          <w:lang w:eastAsia="el-GR"/>
        </w:rPr>
        <w:t xml:space="preserve"> </w:t>
      </w:r>
      <w:r w:rsidR="00637D68">
        <w:rPr>
          <w:lang w:eastAsia="el-GR"/>
        </w:rPr>
        <w:t xml:space="preserve">το παρακάτω υλικό, το οποίο να τηρεί συγκεκριμένες απαιτήσεις και προδιαγραφές, ως εξής: </w:t>
      </w:r>
    </w:p>
    <w:p w:rsidR="00637D68" w:rsidRDefault="00637D68" w:rsidP="002322BA">
      <w:pPr>
        <w:ind w:left="709"/>
        <w:jc w:val="both"/>
        <w:rPr>
          <w:lang w:eastAsia="el-GR"/>
        </w:rPr>
      </w:pPr>
      <w:r w:rsidRPr="00637D68">
        <w:rPr>
          <w:b/>
          <w:lang w:eastAsia="el-GR"/>
        </w:rPr>
        <w:t xml:space="preserve">120 τεμάχια Αντισηπτικό </w:t>
      </w:r>
      <w:r w:rsidRPr="00637D68">
        <w:rPr>
          <w:b/>
          <w:lang w:val="en-US" w:eastAsia="el-GR"/>
        </w:rPr>
        <w:t>GEL</w:t>
      </w:r>
      <w:r w:rsidRPr="00637D68">
        <w:rPr>
          <w:b/>
          <w:lang w:eastAsia="el-GR"/>
        </w:rPr>
        <w:t xml:space="preserve"> χεριών, συσκευασίας 475 </w:t>
      </w:r>
      <w:r w:rsidRPr="00637D68">
        <w:rPr>
          <w:b/>
          <w:lang w:val="en-US" w:eastAsia="el-GR"/>
        </w:rPr>
        <w:t>ml</w:t>
      </w:r>
      <w:r w:rsidRPr="00637D68">
        <w:rPr>
          <w:b/>
          <w:lang w:eastAsia="el-GR"/>
        </w:rPr>
        <w:t>, με αντλία</w:t>
      </w:r>
      <w:r>
        <w:rPr>
          <w:lang w:eastAsia="el-GR"/>
        </w:rPr>
        <w:t xml:space="preserve">. </w:t>
      </w:r>
    </w:p>
    <w:p w:rsidR="00EC00E6" w:rsidRDefault="00EC00E6" w:rsidP="002322BA">
      <w:pPr>
        <w:ind w:left="709"/>
        <w:jc w:val="both"/>
        <w:rPr>
          <w:lang w:eastAsia="el-GR"/>
        </w:rPr>
      </w:pPr>
    </w:p>
    <w:p w:rsidR="00EC00E6" w:rsidRDefault="00EC00E6" w:rsidP="002322BA">
      <w:pPr>
        <w:ind w:left="709"/>
        <w:jc w:val="both"/>
        <w:rPr>
          <w:lang w:eastAsia="el-GR"/>
        </w:rPr>
      </w:pPr>
      <w:r>
        <w:rPr>
          <w:b/>
          <w:lang w:eastAsia="el-GR"/>
        </w:rPr>
        <w:t xml:space="preserve">                                                              </w:t>
      </w:r>
      <w:r>
        <w:rPr>
          <w:b/>
          <w:i/>
        </w:rPr>
        <w:t>ΤΕΧΝΙΚΗ ΑΠΑΙΤΗΣΗ</w:t>
      </w:r>
    </w:p>
    <w:p w:rsidR="00637D68" w:rsidRDefault="00637D68" w:rsidP="002322BA">
      <w:pPr>
        <w:ind w:left="709"/>
        <w:jc w:val="both"/>
        <w:rPr>
          <w:lang w:eastAsia="el-GR"/>
        </w:rPr>
      </w:pPr>
      <w:r>
        <w:rPr>
          <w:lang w:eastAsia="el-GR"/>
        </w:rPr>
        <w:t xml:space="preserve">Το προϊόν θα πρέπει να είναι αντισηπτικό χεριών χωρίς χρήση νερού σε μορφή </w:t>
      </w:r>
      <w:proofErr w:type="spellStart"/>
      <w:r>
        <w:rPr>
          <w:lang w:eastAsia="el-GR"/>
        </w:rPr>
        <w:t>τζελ</w:t>
      </w:r>
      <w:proofErr w:type="spellEnd"/>
      <w:r>
        <w:rPr>
          <w:lang w:eastAsia="el-GR"/>
        </w:rPr>
        <w:t xml:space="preserve"> με ευρύ φάσμα δράσης. Να είναι ανεκτό από το δέρμα και σε μακροχρόνια δράση. Σημαντικά χαρακτηριστικά του:</w:t>
      </w:r>
    </w:p>
    <w:p w:rsidR="00637D68" w:rsidRDefault="00637D68" w:rsidP="00637D68">
      <w:pPr>
        <w:pStyle w:val="a5"/>
        <w:numPr>
          <w:ilvl w:val="0"/>
          <w:numId w:val="16"/>
        </w:numPr>
        <w:jc w:val="both"/>
      </w:pPr>
      <w:r>
        <w:t>85</w:t>
      </w:r>
      <w:proofErr w:type="spellStart"/>
      <w:r>
        <w:rPr>
          <w:lang w:val="en-US"/>
        </w:rPr>
        <w:t>gr</w:t>
      </w:r>
      <w:proofErr w:type="spellEnd"/>
      <w:r>
        <w:t xml:space="preserve"> Αιθανόλη / 100</w:t>
      </w:r>
      <w:proofErr w:type="spellStart"/>
      <w:r>
        <w:rPr>
          <w:lang w:val="en-US"/>
        </w:rPr>
        <w:t>gr</w:t>
      </w:r>
      <w:proofErr w:type="spellEnd"/>
    </w:p>
    <w:p w:rsidR="00637D68" w:rsidRDefault="00637D68" w:rsidP="00637D68">
      <w:pPr>
        <w:pStyle w:val="a5"/>
        <w:numPr>
          <w:ilvl w:val="0"/>
          <w:numId w:val="16"/>
        </w:numPr>
        <w:jc w:val="both"/>
      </w:pPr>
      <w:r>
        <w:t>Βακτηριοκτόνο</w:t>
      </w:r>
    </w:p>
    <w:p w:rsidR="00637D68" w:rsidRDefault="00637D68" w:rsidP="00637D68">
      <w:pPr>
        <w:pStyle w:val="a5"/>
        <w:numPr>
          <w:ilvl w:val="0"/>
          <w:numId w:val="16"/>
        </w:numPr>
        <w:jc w:val="both"/>
      </w:pPr>
      <w:r>
        <w:t>Μυκητοκτόνο</w:t>
      </w:r>
    </w:p>
    <w:p w:rsidR="00AF1762" w:rsidRDefault="00AF1762" w:rsidP="00637D68">
      <w:pPr>
        <w:pStyle w:val="a5"/>
        <w:numPr>
          <w:ilvl w:val="0"/>
          <w:numId w:val="16"/>
        </w:numPr>
        <w:jc w:val="both"/>
      </w:pPr>
      <w:proofErr w:type="spellStart"/>
      <w:r>
        <w:t>Μυκοβακτηριοκτόνο</w:t>
      </w:r>
      <w:proofErr w:type="spellEnd"/>
    </w:p>
    <w:p w:rsidR="00637D68" w:rsidRDefault="00637D68" w:rsidP="00637D68">
      <w:pPr>
        <w:pStyle w:val="a5"/>
        <w:numPr>
          <w:ilvl w:val="0"/>
          <w:numId w:val="16"/>
        </w:numPr>
        <w:jc w:val="both"/>
      </w:pPr>
      <w:proofErr w:type="spellStart"/>
      <w:r>
        <w:t>Ιοκτόνο</w:t>
      </w:r>
      <w:proofErr w:type="spellEnd"/>
    </w:p>
    <w:p w:rsidR="00AF1762" w:rsidRPr="00637D68" w:rsidRDefault="00AF1762" w:rsidP="00516673">
      <w:pPr>
        <w:pStyle w:val="a5"/>
        <w:ind w:left="1429"/>
        <w:jc w:val="both"/>
      </w:pPr>
    </w:p>
    <w:p w:rsidR="002322BA" w:rsidRDefault="002322BA" w:rsidP="002322BA">
      <w:pPr>
        <w:ind w:left="349" w:firstLine="360"/>
        <w:jc w:val="both"/>
      </w:pPr>
      <w:r w:rsidRPr="00461C49">
        <w:t>Οι ενδιαφερόμενοι</w:t>
      </w:r>
      <w:r w:rsidR="00AF1762">
        <w:t xml:space="preserve"> μαζί με την προσφορά τους ,</w:t>
      </w:r>
      <w:r w:rsidRPr="00461C49">
        <w:t xml:space="preserve"> θα πρέπε</w:t>
      </w:r>
      <w:r w:rsidR="00AF1762">
        <w:t xml:space="preserve">ι </w:t>
      </w:r>
      <w:r w:rsidR="00AF1762" w:rsidRPr="00AF1762">
        <w:rPr>
          <w:b/>
        </w:rPr>
        <w:t>επί ποινής αποκλεισμού</w:t>
      </w:r>
      <w:r w:rsidR="00AF1762">
        <w:rPr>
          <w:b/>
        </w:rPr>
        <w:t xml:space="preserve"> </w:t>
      </w:r>
      <w:r w:rsidR="00AF1762">
        <w:t>να προσκομίσουν και τις απαιτούμενες πιστοποιήσεις του προϊόντος.</w:t>
      </w:r>
    </w:p>
    <w:p w:rsidR="00AF1762" w:rsidRDefault="00AF1762" w:rsidP="002322BA">
      <w:pPr>
        <w:ind w:left="349" w:firstLine="360"/>
        <w:jc w:val="both"/>
      </w:pPr>
      <w:r>
        <w:t>Ο διαγωνισμός είναι μειοδοτικός.</w:t>
      </w:r>
    </w:p>
    <w:p w:rsidR="00AF1762" w:rsidRPr="00AF1762" w:rsidRDefault="00AF1762" w:rsidP="002322BA">
      <w:pPr>
        <w:ind w:left="349" w:firstLine="360"/>
        <w:jc w:val="both"/>
      </w:pPr>
      <w:r>
        <w:lastRenderedPageBreak/>
        <w:t xml:space="preserve">Το υλικό πρέπει να είναι παραδοτέο </w:t>
      </w:r>
      <w:r w:rsidRPr="00AF1762">
        <w:rPr>
          <w:b/>
        </w:rPr>
        <w:t>εντός 20 εργάσιμων ημερών</w:t>
      </w:r>
      <w:r>
        <w:rPr>
          <w:b/>
        </w:rPr>
        <w:t xml:space="preserve"> </w:t>
      </w:r>
      <w:r>
        <w:t xml:space="preserve"> από την ανάθεση, στις κεντρικές αποθήκες της ΔΕΥΑΠ, χωρίς οικονομική επιβάρυνση.</w:t>
      </w:r>
    </w:p>
    <w:p w:rsidR="00AF1762" w:rsidRDefault="00AF1762" w:rsidP="002322BA">
      <w:pPr>
        <w:ind w:left="349" w:firstLine="360"/>
        <w:jc w:val="both"/>
      </w:pPr>
    </w:p>
    <w:p w:rsidR="007F5B97" w:rsidRDefault="007F5B97" w:rsidP="007F5B97">
      <w:pPr>
        <w:jc w:val="both"/>
      </w:pPr>
    </w:p>
    <w:p w:rsidR="00E15AE7" w:rsidRDefault="00E15AE7" w:rsidP="00E15AE7">
      <w:pPr>
        <w:ind w:left="6480"/>
        <w:jc w:val="both"/>
      </w:pPr>
      <w:r>
        <w:t>Ο  Τεχνικός Ασφαλείας</w:t>
      </w:r>
    </w:p>
    <w:p w:rsidR="00E15AE7" w:rsidRPr="00C111E6" w:rsidRDefault="007F5B97" w:rsidP="00E15AE7">
      <w:pPr>
        <w:spacing w:after="0" w:line="240" w:lineRule="auto"/>
        <w:ind w:left="6480"/>
        <w:jc w:val="both"/>
      </w:pPr>
      <w:proofErr w:type="spellStart"/>
      <w:r>
        <w:t>Βουκελάτος</w:t>
      </w:r>
      <w:proofErr w:type="spellEnd"/>
      <w:r>
        <w:t xml:space="preserve"> Ευάγγελος</w:t>
      </w:r>
    </w:p>
    <w:p w:rsidR="00B1245A" w:rsidRPr="007F5B97" w:rsidRDefault="007F5B97" w:rsidP="00272ED6">
      <w:pPr>
        <w:spacing w:after="0" w:line="240" w:lineRule="auto"/>
        <w:ind w:left="6480"/>
        <w:jc w:val="both"/>
      </w:pPr>
      <w:r>
        <w:rPr>
          <w:sz w:val="18"/>
        </w:rPr>
        <w:t xml:space="preserve">     </w:t>
      </w:r>
      <w:proofErr w:type="spellStart"/>
      <w:r>
        <w:rPr>
          <w:sz w:val="18"/>
        </w:rPr>
        <w:t>Μηχ</w:t>
      </w:r>
      <w:proofErr w:type="spellEnd"/>
      <w:r>
        <w:rPr>
          <w:sz w:val="18"/>
        </w:rPr>
        <w:t>/</w:t>
      </w:r>
      <w:proofErr w:type="spellStart"/>
      <w:r>
        <w:rPr>
          <w:sz w:val="18"/>
        </w:rPr>
        <w:t>γος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Μηχ</w:t>
      </w:r>
      <w:proofErr w:type="spellEnd"/>
      <w:r>
        <w:rPr>
          <w:sz w:val="18"/>
        </w:rPr>
        <w:t>/</w:t>
      </w:r>
      <w:proofErr w:type="spellStart"/>
      <w:r>
        <w:rPr>
          <w:sz w:val="18"/>
        </w:rPr>
        <w:t>κός</w:t>
      </w:r>
      <w:proofErr w:type="spellEnd"/>
      <w:r>
        <w:rPr>
          <w:sz w:val="18"/>
        </w:rPr>
        <w:t xml:space="preserve"> Τ.Ε.</w:t>
      </w:r>
    </w:p>
    <w:sectPr w:rsidR="00B1245A" w:rsidRPr="007F5B97" w:rsidSect="002C2874">
      <w:pgSz w:w="11906" w:h="16838"/>
      <w:pgMar w:top="1440" w:right="1800" w:bottom="1440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41C4" w:rsidRDefault="001241C4" w:rsidP="00EC5A66">
      <w:pPr>
        <w:spacing w:after="0" w:line="240" w:lineRule="auto"/>
      </w:pPr>
      <w:r>
        <w:separator/>
      </w:r>
    </w:p>
  </w:endnote>
  <w:endnote w:type="continuationSeparator" w:id="1">
    <w:p w:rsidR="001241C4" w:rsidRDefault="001241C4" w:rsidP="00EC5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41C4" w:rsidRDefault="001241C4" w:rsidP="00EC5A66">
      <w:pPr>
        <w:spacing w:after="0" w:line="240" w:lineRule="auto"/>
      </w:pPr>
      <w:r>
        <w:separator/>
      </w:r>
    </w:p>
  </w:footnote>
  <w:footnote w:type="continuationSeparator" w:id="1">
    <w:p w:rsidR="001241C4" w:rsidRDefault="001241C4" w:rsidP="00EC5A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4328"/>
    <w:multiLevelType w:val="hybridMultilevel"/>
    <w:tmpl w:val="19BC9EE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F3990"/>
    <w:multiLevelType w:val="hybridMultilevel"/>
    <w:tmpl w:val="0D76CFF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9FF2737"/>
    <w:multiLevelType w:val="hybridMultilevel"/>
    <w:tmpl w:val="5B8A4D48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E7C571F"/>
    <w:multiLevelType w:val="hybridMultilevel"/>
    <w:tmpl w:val="20888B56"/>
    <w:lvl w:ilvl="0" w:tplc="0408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>
    <w:nsid w:val="27510237"/>
    <w:multiLevelType w:val="hybridMultilevel"/>
    <w:tmpl w:val="3426276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C9466B"/>
    <w:multiLevelType w:val="hybridMultilevel"/>
    <w:tmpl w:val="59E06E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1E5403"/>
    <w:multiLevelType w:val="hybridMultilevel"/>
    <w:tmpl w:val="5CD0EC0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7A918D8"/>
    <w:multiLevelType w:val="hybridMultilevel"/>
    <w:tmpl w:val="FBC2EC98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5E46E80"/>
    <w:multiLevelType w:val="hybridMultilevel"/>
    <w:tmpl w:val="FB82645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68D48B0"/>
    <w:multiLevelType w:val="hybridMultilevel"/>
    <w:tmpl w:val="79CE714C"/>
    <w:lvl w:ilvl="0" w:tplc="040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6F56592"/>
    <w:multiLevelType w:val="hybridMultilevel"/>
    <w:tmpl w:val="4E8822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A159F9"/>
    <w:multiLevelType w:val="hybridMultilevel"/>
    <w:tmpl w:val="DED8B78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A519A0"/>
    <w:multiLevelType w:val="hybridMultilevel"/>
    <w:tmpl w:val="73E819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4F7211"/>
    <w:multiLevelType w:val="hybridMultilevel"/>
    <w:tmpl w:val="66DECF4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5F4E6C"/>
    <w:multiLevelType w:val="hybridMultilevel"/>
    <w:tmpl w:val="AB2C2C0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871B6A"/>
    <w:multiLevelType w:val="hybridMultilevel"/>
    <w:tmpl w:val="BDCE29E4"/>
    <w:lvl w:ilvl="0" w:tplc="040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2"/>
  </w:num>
  <w:num w:numId="4">
    <w:abstractNumId w:val="14"/>
  </w:num>
  <w:num w:numId="5">
    <w:abstractNumId w:val="3"/>
  </w:num>
  <w:num w:numId="6">
    <w:abstractNumId w:val="11"/>
  </w:num>
  <w:num w:numId="7">
    <w:abstractNumId w:val="5"/>
  </w:num>
  <w:num w:numId="8">
    <w:abstractNumId w:val="4"/>
  </w:num>
  <w:num w:numId="9">
    <w:abstractNumId w:val="7"/>
  </w:num>
  <w:num w:numId="10">
    <w:abstractNumId w:val="6"/>
  </w:num>
  <w:num w:numId="11">
    <w:abstractNumId w:val="8"/>
  </w:num>
  <w:num w:numId="12">
    <w:abstractNumId w:val="13"/>
  </w:num>
  <w:num w:numId="13">
    <w:abstractNumId w:val="10"/>
  </w:num>
  <w:num w:numId="14">
    <w:abstractNumId w:val="0"/>
  </w:num>
  <w:num w:numId="15">
    <w:abstractNumId w:val="15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3A2A"/>
    <w:rsid w:val="00010997"/>
    <w:rsid w:val="00031B3A"/>
    <w:rsid w:val="00050346"/>
    <w:rsid w:val="00071BA6"/>
    <w:rsid w:val="0007738A"/>
    <w:rsid w:val="00087336"/>
    <w:rsid w:val="0009712C"/>
    <w:rsid w:val="00097EF7"/>
    <w:rsid w:val="000E2878"/>
    <w:rsid w:val="000E3C6D"/>
    <w:rsid w:val="001103D5"/>
    <w:rsid w:val="00114EAF"/>
    <w:rsid w:val="00115DD2"/>
    <w:rsid w:val="001241C4"/>
    <w:rsid w:val="001279C2"/>
    <w:rsid w:val="00141369"/>
    <w:rsid w:val="001465D7"/>
    <w:rsid w:val="00150D55"/>
    <w:rsid w:val="00171985"/>
    <w:rsid w:val="00176F2C"/>
    <w:rsid w:val="001C7074"/>
    <w:rsid w:val="001E0A8A"/>
    <w:rsid w:val="002061BC"/>
    <w:rsid w:val="002322BA"/>
    <w:rsid w:val="00243EE4"/>
    <w:rsid w:val="00245FED"/>
    <w:rsid w:val="00254FDE"/>
    <w:rsid w:val="002634CD"/>
    <w:rsid w:val="00272ED6"/>
    <w:rsid w:val="00272EDA"/>
    <w:rsid w:val="002C1D6E"/>
    <w:rsid w:val="0032704B"/>
    <w:rsid w:val="0033312B"/>
    <w:rsid w:val="00343752"/>
    <w:rsid w:val="0034519F"/>
    <w:rsid w:val="00345CED"/>
    <w:rsid w:val="003513A0"/>
    <w:rsid w:val="003C74B1"/>
    <w:rsid w:val="0044046E"/>
    <w:rsid w:val="00450AD6"/>
    <w:rsid w:val="00471B1D"/>
    <w:rsid w:val="00493A2A"/>
    <w:rsid w:val="004E4F37"/>
    <w:rsid w:val="00506C3E"/>
    <w:rsid w:val="005107B3"/>
    <w:rsid w:val="00516673"/>
    <w:rsid w:val="0052348C"/>
    <w:rsid w:val="00554E05"/>
    <w:rsid w:val="005902B1"/>
    <w:rsid w:val="005E4D3A"/>
    <w:rsid w:val="005F58C5"/>
    <w:rsid w:val="00637D68"/>
    <w:rsid w:val="006A05BC"/>
    <w:rsid w:val="00731CC3"/>
    <w:rsid w:val="00753E58"/>
    <w:rsid w:val="00785761"/>
    <w:rsid w:val="00786743"/>
    <w:rsid w:val="0079462F"/>
    <w:rsid w:val="007C0627"/>
    <w:rsid w:val="007F57FF"/>
    <w:rsid w:val="007F5B97"/>
    <w:rsid w:val="00817941"/>
    <w:rsid w:val="00832A48"/>
    <w:rsid w:val="00836D3F"/>
    <w:rsid w:val="00851914"/>
    <w:rsid w:val="008679AC"/>
    <w:rsid w:val="0088031C"/>
    <w:rsid w:val="008A07CA"/>
    <w:rsid w:val="008A435C"/>
    <w:rsid w:val="008B4A27"/>
    <w:rsid w:val="008C07D8"/>
    <w:rsid w:val="008C242B"/>
    <w:rsid w:val="0090417F"/>
    <w:rsid w:val="00913C93"/>
    <w:rsid w:val="00974D25"/>
    <w:rsid w:val="00993B2F"/>
    <w:rsid w:val="00996687"/>
    <w:rsid w:val="009B396E"/>
    <w:rsid w:val="00A06AAF"/>
    <w:rsid w:val="00A15D01"/>
    <w:rsid w:val="00A25FE7"/>
    <w:rsid w:val="00A96A3E"/>
    <w:rsid w:val="00AB713D"/>
    <w:rsid w:val="00AD35CB"/>
    <w:rsid w:val="00AE7FC6"/>
    <w:rsid w:val="00AF1762"/>
    <w:rsid w:val="00B053E3"/>
    <w:rsid w:val="00B1245A"/>
    <w:rsid w:val="00B13012"/>
    <w:rsid w:val="00B225C2"/>
    <w:rsid w:val="00B23FE9"/>
    <w:rsid w:val="00B800F7"/>
    <w:rsid w:val="00C05175"/>
    <w:rsid w:val="00C111E6"/>
    <w:rsid w:val="00C12A08"/>
    <w:rsid w:val="00C16A9C"/>
    <w:rsid w:val="00C324E2"/>
    <w:rsid w:val="00C85FF6"/>
    <w:rsid w:val="00C914E5"/>
    <w:rsid w:val="00C94916"/>
    <w:rsid w:val="00D0228A"/>
    <w:rsid w:val="00D30345"/>
    <w:rsid w:val="00D452DA"/>
    <w:rsid w:val="00D57391"/>
    <w:rsid w:val="00D57EC0"/>
    <w:rsid w:val="00D909FE"/>
    <w:rsid w:val="00DA137A"/>
    <w:rsid w:val="00DB5C02"/>
    <w:rsid w:val="00E15AE7"/>
    <w:rsid w:val="00E268FB"/>
    <w:rsid w:val="00E557AD"/>
    <w:rsid w:val="00EA6200"/>
    <w:rsid w:val="00EC00E6"/>
    <w:rsid w:val="00EC0384"/>
    <w:rsid w:val="00EC5A66"/>
    <w:rsid w:val="00EF6500"/>
    <w:rsid w:val="00F02865"/>
    <w:rsid w:val="00F04734"/>
    <w:rsid w:val="00F206D6"/>
    <w:rsid w:val="00F4323E"/>
    <w:rsid w:val="00F45DB9"/>
    <w:rsid w:val="00F544E5"/>
    <w:rsid w:val="00FA5839"/>
    <w:rsid w:val="00FC7534"/>
    <w:rsid w:val="00FC7EA4"/>
    <w:rsid w:val="00FE3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Message Header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A2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93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493A2A"/>
    <w:rPr>
      <w:rFonts w:ascii="Tahoma" w:eastAsia="Calibri" w:hAnsi="Tahoma" w:cs="Tahoma"/>
      <w:sz w:val="16"/>
      <w:szCs w:val="16"/>
    </w:rPr>
  </w:style>
  <w:style w:type="table" w:styleId="a4">
    <w:name w:val="Table Grid"/>
    <w:basedOn w:val="a1"/>
    <w:uiPriority w:val="59"/>
    <w:rsid w:val="00836D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Grid Accent 1"/>
    <w:basedOn w:val="a1"/>
    <w:uiPriority w:val="62"/>
    <w:rsid w:val="00836D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a5">
    <w:name w:val="List Paragraph"/>
    <w:basedOn w:val="a"/>
    <w:uiPriority w:val="34"/>
    <w:qFormat/>
    <w:rsid w:val="00031B3A"/>
    <w:pPr>
      <w:ind w:left="720"/>
      <w:contextualSpacing/>
    </w:pPr>
  </w:style>
  <w:style w:type="paragraph" w:styleId="a6">
    <w:name w:val="header"/>
    <w:basedOn w:val="a"/>
    <w:link w:val="Char0"/>
    <w:uiPriority w:val="99"/>
    <w:semiHidden/>
    <w:unhideWhenUsed/>
    <w:rsid w:val="00EC5A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semiHidden/>
    <w:rsid w:val="00EC5A66"/>
    <w:rPr>
      <w:rFonts w:ascii="Calibri" w:eastAsia="Calibri" w:hAnsi="Calibri" w:cs="Times New Roman"/>
    </w:rPr>
  </w:style>
  <w:style w:type="paragraph" w:styleId="a7">
    <w:name w:val="footer"/>
    <w:basedOn w:val="a"/>
    <w:link w:val="Char1"/>
    <w:uiPriority w:val="99"/>
    <w:semiHidden/>
    <w:unhideWhenUsed/>
    <w:rsid w:val="00EC5A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semiHidden/>
    <w:rsid w:val="00EC5A66"/>
    <w:rPr>
      <w:rFonts w:ascii="Calibri" w:eastAsia="Calibri" w:hAnsi="Calibri" w:cs="Times New Roman"/>
    </w:rPr>
  </w:style>
  <w:style w:type="paragraph" w:styleId="a8">
    <w:name w:val="Message Header"/>
    <w:basedOn w:val="a9"/>
    <w:link w:val="Char2"/>
    <w:rsid w:val="00B1245A"/>
    <w:pPr>
      <w:keepLines/>
      <w:spacing w:line="240" w:lineRule="atLeast"/>
      <w:ind w:left="1080" w:hanging="1080"/>
    </w:pPr>
    <w:rPr>
      <w:rFonts w:ascii="Garamond" w:eastAsia="Times New Roman" w:hAnsi="Garamond"/>
      <w:caps/>
      <w:sz w:val="18"/>
      <w:szCs w:val="20"/>
    </w:rPr>
  </w:style>
  <w:style w:type="character" w:customStyle="1" w:styleId="Char2">
    <w:name w:val="Κεφαλίδα μηνύματος Char"/>
    <w:basedOn w:val="a0"/>
    <w:link w:val="a8"/>
    <w:rsid w:val="00B1245A"/>
    <w:rPr>
      <w:rFonts w:ascii="Garamond" w:eastAsia="Times New Roman" w:hAnsi="Garamond" w:cs="Times New Roman"/>
      <w:caps/>
      <w:sz w:val="18"/>
      <w:szCs w:val="20"/>
    </w:rPr>
  </w:style>
  <w:style w:type="character" w:customStyle="1" w:styleId="aa">
    <w:name w:val="Ετικέτα κεφαλίδας μηνύματος"/>
    <w:rsid w:val="00B1245A"/>
    <w:rPr>
      <w:b/>
      <w:sz w:val="18"/>
    </w:rPr>
  </w:style>
  <w:style w:type="paragraph" w:customStyle="1" w:styleId="ab">
    <w:name w:val="Κεφαλίδα μηνύματος τελευταία"/>
    <w:basedOn w:val="a8"/>
    <w:next w:val="a9"/>
    <w:rsid w:val="00B1245A"/>
    <w:pPr>
      <w:pBdr>
        <w:bottom w:val="single" w:sz="6" w:space="18" w:color="808080"/>
      </w:pBdr>
      <w:spacing w:after="360"/>
    </w:pPr>
  </w:style>
  <w:style w:type="paragraph" w:styleId="a9">
    <w:name w:val="Body Text"/>
    <w:basedOn w:val="a"/>
    <w:link w:val="Char3"/>
    <w:uiPriority w:val="99"/>
    <w:semiHidden/>
    <w:unhideWhenUsed/>
    <w:rsid w:val="00B1245A"/>
    <w:pPr>
      <w:spacing w:after="120"/>
    </w:pPr>
  </w:style>
  <w:style w:type="character" w:customStyle="1" w:styleId="Char3">
    <w:name w:val="Σώμα κειμένου Char"/>
    <w:basedOn w:val="a0"/>
    <w:link w:val="a9"/>
    <w:uiPriority w:val="99"/>
    <w:semiHidden/>
    <w:rsid w:val="00B1245A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232</Words>
  <Characters>1256</Characters>
  <Application>Microsoft Office Word</Application>
  <DocSecurity>0</DocSecurity>
  <Lines>10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IME</Company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user148</cp:lastModifiedBy>
  <cp:revision>6</cp:revision>
  <cp:lastPrinted>2016-03-30T10:53:00Z</cp:lastPrinted>
  <dcterms:created xsi:type="dcterms:W3CDTF">2020-02-11T10:52:00Z</dcterms:created>
  <dcterms:modified xsi:type="dcterms:W3CDTF">2020-02-19T12:27:00Z</dcterms:modified>
</cp:coreProperties>
</file>